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D506" w14:textId="77777777" w:rsidR="002000C8" w:rsidRPr="000C6FB4" w:rsidRDefault="002000C8" w:rsidP="000C6FB4">
      <w:pPr>
        <w:suppressAutoHyphens w:val="0"/>
        <w:spacing w:after="240" w:line="360" w:lineRule="auto"/>
        <w:ind w:firstLine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6FB4">
        <w:rPr>
          <w:rFonts w:ascii="Times New Roman" w:hAnsi="Times New Roman" w:cs="Times New Roman"/>
          <w:b/>
          <w:bCs/>
          <w:sz w:val="28"/>
          <w:szCs w:val="28"/>
        </w:rPr>
        <w:t>Бабаджанова Анна, студент ЮФ КФУ</w:t>
      </w:r>
    </w:p>
    <w:p w14:paraId="1BADD507" w14:textId="3562AFE3" w:rsidR="00113EA9" w:rsidRPr="000C6FB4" w:rsidRDefault="002000C8" w:rsidP="000C6FB4">
      <w:pPr>
        <w:suppressAutoHyphens w:val="0"/>
        <w:spacing w:after="240" w:line="360" w:lineRule="auto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АКТУАЛЬНЫЕ ПРОБЛЕМЫ ЮРИСПРУДЕНЦИИ В ЭПОХУ</w:t>
      </w:r>
    </w:p>
    <w:p w14:paraId="1BADD509" w14:textId="7F14D351" w:rsidR="00113EA9" w:rsidRPr="000C6FB4" w:rsidRDefault="002000C8" w:rsidP="000C6FB4">
      <w:pPr>
        <w:suppressAutoHyphens w:val="0"/>
        <w:spacing w:after="240" w:line="360" w:lineRule="auto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b/>
          <w:bCs/>
          <w:sz w:val="28"/>
          <w:szCs w:val="28"/>
          <w:u w:val="single"/>
        </w:rPr>
        <w:t>ЦИФРОВИЗАЦИИ</w:t>
      </w:r>
    </w:p>
    <w:p w14:paraId="1BADD50A" w14:textId="0C5509B9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 xml:space="preserve">Законы будущего – это алгоритмы. Обосновать это можно тем, что в будущем многие функции государства будут автоматизированы, поэтому регламентирующие их нормативные предписания предстоит переводить на язык программирования. Однако идет ли речь о законе в таком случае? Право призвано выступать регулятором общественных отношений, именно отношения людей регулирует тот или иной закон, а алгоритм, в свою очередь, призван не регулировать, а управлять, т.е. он не предполагает субъектности как таковой. Уже только поэтому закон-алгоритм не пригоден для регулирования общественных отношений, т.к. формирует </w:t>
      </w:r>
      <w:proofErr w:type="spellStart"/>
      <w:r w:rsidRPr="000C6FB4">
        <w:rPr>
          <w:rFonts w:ascii="Times New Roman" w:hAnsi="Times New Roman" w:cs="Times New Roman"/>
          <w:sz w:val="28"/>
          <w:szCs w:val="28"/>
        </w:rPr>
        <w:t>суперимперативные</w:t>
      </w:r>
      <w:proofErr w:type="spellEnd"/>
      <w:r w:rsidRPr="000C6FB4">
        <w:rPr>
          <w:rFonts w:ascii="Times New Roman" w:hAnsi="Times New Roman" w:cs="Times New Roman"/>
          <w:sz w:val="28"/>
          <w:szCs w:val="28"/>
        </w:rPr>
        <w:t xml:space="preserve"> отношения между человеком и искусственным интеллектом, либо между несколькими искусственными инт</w:t>
      </w:r>
      <w:r w:rsidR="000C6FB4">
        <w:rPr>
          <w:rFonts w:ascii="Times New Roman" w:hAnsi="Times New Roman" w:cs="Times New Roman"/>
          <w:sz w:val="28"/>
          <w:szCs w:val="28"/>
        </w:rPr>
        <w:t>ел</w:t>
      </w:r>
      <w:r w:rsidRPr="000C6FB4">
        <w:rPr>
          <w:rFonts w:ascii="Times New Roman" w:hAnsi="Times New Roman" w:cs="Times New Roman"/>
          <w:sz w:val="28"/>
          <w:szCs w:val="28"/>
        </w:rPr>
        <w:t>лектами.</w:t>
      </w:r>
    </w:p>
    <w:p w14:paraId="1BADD50C" w14:textId="190210B1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 xml:space="preserve">Право не может не испытывать влияния «цифровизации», оставаясь вне объектов, претерпевающих трансформации под ее воздействием. </w:t>
      </w:r>
    </w:p>
    <w:p w14:paraId="1BADD50E" w14:textId="204CB0E6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>Пандемия особенно отчетливо показала, до какой степени жизненно необходимы подходы, связанные с гибкостью, изобретательностью, способностью адаптироваться к молниеносно меняющимся условиям и для значительной доли юристов ситуация "удаленки" оказалась привычной: разница между дистанцией и личным присутствием давно размыта цифровыми сервисами.</w:t>
      </w:r>
    </w:p>
    <w:p w14:paraId="1BADD50F" w14:textId="77777777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>Наиболее вероятными проблемами 21 века, в формировании цифрового права и нарушения стабильного функционирования его на практике могут выступить такие факторы как:</w:t>
      </w:r>
    </w:p>
    <w:p w14:paraId="1BADD510" w14:textId="77777777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 xml:space="preserve">1) Неправомерный доступ к базам данных, которые будут содержать информацию, и само программное обеспечение, а </w:t>
      </w:r>
      <w:proofErr w:type="gramStart"/>
      <w:r w:rsidRPr="000C6FB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C6FB4">
        <w:rPr>
          <w:rFonts w:ascii="Times New Roman" w:hAnsi="Times New Roman" w:cs="Times New Roman"/>
          <w:sz w:val="28"/>
          <w:szCs w:val="28"/>
        </w:rPr>
        <w:t xml:space="preserve"> создание, использование и распространение вредоносных программ для ЭВМ (электронно-</w:t>
      </w:r>
      <w:r w:rsidRPr="000C6FB4">
        <w:rPr>
          <w:rFonts w:ascii="Times New Roman" w:hAnsi="Times New Roman" w:cs="Times New Roman"/>
          <w:sz w:val="28"/>
          <w:szCs w:val="28"/>
        </w:rPr>
        <w:lastRenderedPageBreak/>
        <w:t>вычислительной машины), нарушение правил эксплуатации ее, системы или их сети. Непосредственными объектами преступного посягательства будут являются: базы данных, отдельные файлы конкретных компьютеров содержащие секретные сведения систем и сетей, изменение информации, которое лишит ее первоначального качества, вследствие чего она перестанет отвечать своему прямому назначению.</w:t>
      </w:r>
    </w:p>
    <w:p w14:paraId="1BADD511" w14:textId="77777777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>2) Возможные сбои в работе программного обеспечения</w:t>
      </w:r>
    </w:p>
    <w:p w14:paraId="1BADD513" w14:textId="60233AE6" w:rsidR="002000C8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>3) Похищенные программы и базы данных</w:t>
      </w:r>
    </w:p>
    <w:p w14:paraId="1BADD514" w14:textId="77777777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>Так же, нельзя не говорить и об угрозе для юридической профессии. Как известно, о цифровизации, как об угрозе для юристов, одним из первых в нашей стране заявил глава «Сбербанка» Герман Греф, посоветовав юристам, которые не разбираются в нейронных сетях, или осваивать новые технологии, или забыть свою профессию. Если рассматривать цифровизацию как угрозу юридической профессии, то при самом пессимистичном сценарии эта угроза носит экзистенциальный характер. И причиной нанесения урона профессии может стать не искусственный интеллект, а сам человек. Особенно, если на волне объективных процессов технологического развития он решится на слом создаваемых веками достижений правовой науки и практики.</w:t>
      </w:r>
    </w:p>
    <w:p w14:paraId="1BADD515" w14:textId="77777777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 xml:space="preserve">Относительно перспектив передачи функций судов искусственному интеллекту правильную, на мой взгляд, позицию высказал бывший председатель Высшего Арбитражного Суда Антон Иванов на конференции </w:t>
      </w:r>
      <w:proofErr w:type="spellStart"/>
      <w:r w:rsidRPr="000C6FB4">
        <w:rPr>
          <w:rFonts w:ascii="Times New Roman" w:hAnsi="Times New Roman" w:cs="Times New Roman"/>
          <w:sz w:val="28"/>
          <w:szCs w:val="28"/>
        </w:rPr>
        <w:t>LegalTech</w:t>
      </w:r>
      <w:proofErr w:type="spellEnd"/>
      <w:r w:rsidRPr="000C6FB4">
        <w:rPr>
          <w:rFonts w:ascii="Times New Roman" w:hAnsi="Times New Roman" w:cs="Times New Roman"/>
          <w:sz w:val="28"/>
          <w:szCs w:val="28"/>
        </w:rPr>
        <w:t>, состоявшейся 1 декабря 2017 года. Он напомнил о случаях, когда правовые нормы могут иметь несколько значений, в том числе в рамках одного законодательного акта, а также о том, что автоматизация работы судов априори исключает такой важный аспект как судейское усмотрение. Действительно, одной из характерных черт права является его дискретность, а правоприменение по сути является творческой функцией. «Судья выносит решение по своему внутреннему убеждению, основанному на мыслительном процессе оценки доказательств и на соб</w:t>
      </w:r>
      <w:r w:rsidRPr="000C6FB4">
        <w:rPr>
          <w:rFonts w:ascii="Times New Roman" w:hAnsi="Times New Roman" w:cs="Times New Roman"/>
          <w:sz w:val="28"/>
          <w:szCs w:val="28"/>
        </w:rPr>
        <w:lastRenderedPageBreak/>
        <w:t>ственной интуиции. Пока робот не в состоянии формулировать ценностные суждения о должном, он не может заменить человека. Кроме того, в этом случае машина обязана будет нести ответственность, схожую с ответственностью человека».</w:t>
      </w:r>
    </w:p>
    <w:p w14:paraId="1BADD516" w14:textId="77777777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 xml:space="preserve">Сами по себе цифровые технологии не угрожают профессии юриста. Да, если верить прогнозам, отрасль сильно изменится, как и многие сферы жизнедеятельности. В этом смысле стоит согласиться с известным юристом Михаилом Барщевским, который, оппонируя Герману Грефу, отметил, что «работа юристов может быть подменена работой интеллектуальной платформы, но только в той части, в которой юрист выполняет какие-то формализованные функции. Но работа адвоката по сложным уголовным или гражданским делам требует анализа целого ряда обстоятельств, которые истолковать можно с точки зрения закона и так, и так». </w:t>
      </w:r>
    </w:p>
    <w:p w14:paraId="1BADD51C" w14:textId="653F6DFB" w:rsidR="00113EA9" w:rsidRPr="000C6FB4" w:rsidRDefault="002000C8" w:rsidP="000C6FB4">
      <w:pPr>
        <w:suppressAutoHyphens w:val="0"/>
        <w:spacing w:after="24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C6FB4">
        <w:rPr>
          <w:rFonts w:ascii="Times New Roman" w:hAnsi="Times New Roman" w:cs="Times New Roman"/>
          <w:sz w:val="28"/>
          <w:szCs w:val="28"/>
        </w:rPr>
        <w:t>Таким образом, создание юридических программных продуктов позволит уже в ближайшем будущем существенно видоизменить как структуру юридического рынка услуг, так и саму профессию юриста. В самое ближайшее время правовое исследование, простейший правовой анализ, составление типовых документов станут уделом искусственного интеллекта, что позволит вывести работу юристов на более высокий профессиональный уровень, а также обострить конкуренцию на старте юридической карьеры для выпускников высших учебных заведений. Тем самым, мы хотим сказать, что к цифровизации необходимо относиться всё же, как к спектру новых возможностей для юридического сообщества, а угрозу может представлять лишь неправильный подход к процессу адаптации правовой системы и юридических процессов к новым реалиям.</w:t>
      </w:r>
    </w:p>
    <w:sectPr w:rsidR="00113EA9" w:rsidRPr="000C6FB4" w:rsidSect="00113EA9">
      <w:pgSz w:w="11906" w:h="16838"/>
      <w:pgMar w:top="1134" w:right="850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A9"/>
    <w:rsid w:val="000C6FB4"/>
    <w:rsid w:val="00113EA9"/>
    <w:rsid w:val="002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506"/>
  <w15:docId w15:val="{724907A4-62E9-4341-8BA6-CB88E52C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A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113EA9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rsid w:val="00113E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13EA9"/>
    <w:pPr>
      <w:spacing w:after="140" w:line="276" w:lineRule="auto"/>
    </w:pPr>
  </w:style>
  <w:style w:type="paragraph" w:styleId="a5">
    <w:name w:val="List"/>
    <w:basedOn w:val="a4"/>
    <w:rsid w:val="00113EA9"/>
  </w:style>
  <w:style w:type="paragraph" w:customStyle="1" w:styleId="10">
    <w:name w:val="Название объекта1"/>
    <w:basedOn w:val="a"/>
    <w:qFormat/>
    <w:rsid w:val="00113EA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13E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769</Words>
  <Characters>4389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Артем</cp:lastModifiedBy>
  <cp:revision>9</cp:revision>
  <dcterms:created xsi:type="dcterms:W3CDTF">2020-11-20T22:04:00Z</dcterms:created>
  <dcterms:modified xsi:type="dcterms:W3CDTF">2020-12-26T10:14:00Z</dcterms:modified>
  <dc:language>ru-RU</dc:language>
</cp:coreProperties>
</file>